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3568" w:rsidRPr="00383568" w:rsidP="00383568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Дело № 2-</w:t>
      </w:r>
      <w:r w:rsidR="00D9495E">
        <w:rPr>
          <w:rFonts w:ascii="Times New Roman" w:eastAsia="Times New Roman" w:hAnsi="Times New Roman" w:cs="Times New Roman"/>
          <w:sz w:val="28"/>
          <w:szCs w:val="28"/>
          <w:lang w:eastAsia="ru-RU"/>
        </w:rPr>
        <w:t>25-2203/2024</w:t>
      </w:r>
    </w:p>
    <w:p w:rsidR="00383568" w:rsidRPr="00383568" w:rsidP="00383568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3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УИД:</w:t>
      </w:r>
      <w:r w:rsidRPr="003835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95E" w:rsidR="00D9495E">
        <w:rPr>
          <w:rFonts w:ascii="Times New Roman" w:hAnsi="Times New Roman" w:cs="Times New Roman"/>
          <w:bCs/>
          <w:sz w:val="28"/>
          <w:szCs w:val="28"/>
        </w:rPr>
        <w:t>86MS0054-01-2023-007916-43</w:t>
      </w:r>
    </w:p>
    <w:p w:rsidR="00383568" w:rsidRPr="00383568" w:rsidP="00383568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68" w:rsidRPr="00383568" w:rsidP="0038356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83568" w:rsidRPr="00383568" w:rsidP="0038356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383568" w:rsidRPr="00383568" w:rsidP="0038356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383568" w:rsidRPr="00383568" w:rsidP="0038356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 2024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 ХМАО-Югры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 3 Няганского судебного района</w:t>
      </w:r>
      <w:r w:rsidR="002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Изюмцева Р.Р., </w:t>
      </w:r>
    </w:p>
    <w:p w:rsidR="00383568" w:rsidP="0038356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секретаре Муракаевой Р.С.,</w:t>
      </w:r>
    </w:p>
    <w:p w:rsidR="00383568" w:rsidRPr="00383568" w:rsidP="0038356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D9495E">
        <w:rPr>
          <w:rFonts w:ascii="Times New Roman" w:hAnsi="Times New Roman" w:cs="Times New Roman"/>
          <w:sz w:val="28"/>
          <w:szCs w:val="28"/>
        </w:rPr>
        <w:t>страхового публичного акционерного общества «Ингосстрах» к Заманову Руслану Ильмировичу о возмещении ущерба, причиненного в результате дорожно-транспортного происшествия в порядке суброгации</w:t>
      </w:r>
    </w:p>
    <w:p w:rsidR="00383568" w:rsidRPr="00383568" w:rsidP="0038356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383568" w:rsidRPr="00383568" w:rsidP="0038356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.ст.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194-199 Гражданского процессуального кодекса Российской Федерации, мировой судья</w:t>
      </w:r>
    </w:p>
    <w:p w:rsidR="004D64CB" w:rsidRPr="009C2163" w:rsidP="004D64C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4D64CB" w:rsidRPr="009C2163" w:rsidP="004D64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исковые требования </w:t>
      </w:r>
      <w:r w:rsidRPr="00D9495E" w:rsidR="00D94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 публичного акционерного общества «Ингосстрах» к Заманову Руслану Ильмировичу о возмещении ущерба, причиненного в результате дорожно-транспортного происшествия в порядке суброгации</w:t>
      </w:r>
      <w:r w:rsidR="00D94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365E" w:rsidR="002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FF462B" w:rsidP="004D64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</w:t>
      </w:r>
      <w:r w:rsid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94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Заманова Руслана Ильмировича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</w:t>
      </w:r>
      <w:r w:rsidR="002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E3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пользу </w:t>
      </w:r>
      <w:r w:rsidRPr="00D9495E" w:rsidR="00D949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 публичного акционерного общества «Ингосстрах»</w:t>
      </w:r>
      <w:r w:rsidRPr="009C2163" w:rsidR="00D9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(ИНН </w:t>
      </w:r>
      <w:r w:rsidR="00E37E3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94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суброгации сумму ущерба в размере 17 453 руб. 84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расходы по оплате государственной пошлины в размере </w:t>
      </w:r>
      <w:r w:rsidR="00D9495E">
        <w:rPr>
          <w:rFonts w:ascii="Times New Roman" w:eastAsia="Times New Roman" w:hAnsi="Times New Roman" w:cs="Times New Roman"/>
          <w:sz w:val="28"/>
          <w:szCs w:val="28"/>
          <w:lang w:eastAsia="ru-RU"/>
        </w:rPr>
        <w:t>698</w:t>
      </w:r>
      <w:r w:rsidR="002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00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 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в соответствии со статьей 199 Гражданского процессуального кодекса Российской Федерации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Няганский городской суд Ханты-Мансийского автономного округа – Югры в течение месяца через мирового судью судебного участка № </w:t>
      </w:r>
      <w:r w:rsidR="00D949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 – Югры.</w:t>
      </w:r>
    </w:p>
    <w:p w:rsidR="00330B6F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7AE" w:rsidRPr="009C2163" w:rsidP="003835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Р.Р. Изюмцева</w:t>
      </w:r>
    </w:p>
    <w:sectPr w:rsidSect="002A365E">
      <w:pgSz w:w="11906" w:h="16838"/>
      <w:pgMar w:top="709" w:right="566" w:bottom="0" w:left="1800" w:header="708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CB"/>
    <w:rsid w:val="0000165D"/>
    <w:rsid w:val="000522AD"/>
    <w:rsid w:val="00073075"/>
    <w:rsid w:val="00074CCB"/>
    <w:rsid w:val="0008444A"/>
    <w:rsid w:val="000D7883"/>
    <w:rsid w:val="000F2CC5"/>
    <w:rsid w:val="00142E58"/>
    <w:rsid w:val="001928BD"/>
    <w:rsid w:val="001B28D9"/>
    <w:rsid w:val="001E1A71"/>
    <w:rsid w:val="002A0A30"/>
    <w:rsid w:val="002A365E"/>
    <w:rsid w:val="003179FD"/>
    <w:rsid w:val="0032053D"/>
    <w:rsid w:val="00330B6F"/>
    <w:rsid w:val="00355E23"/>
    <w:rsid w:val="00362CEF"/>
    <w:rsid w:val="003754B6"/>
    <w:rsid w:val="00383568"/>
    <w:rsid w:val="00393300"/>
    <w:rsid w:val="003D3757"/>
    <w:rsid w:val="00411CE6"/>
    <w:rsid w:val="004457AE"/>
    <w:rsid w:val="004503FA"/>
    <w:rsid w:val="004C624B"/>
    <w:rsid w:val="004D64CB"/>
    <w:rsid w:val="005641CE"/>
    <w:rsid w:val="00572360"/>
    <w:rsid w:val="005A5B43"/>
    <w:rsid w:val="00616DE2"/>
    <w:rsid w:val="00620E15"/>
    <w:rsid w:val="00623C7A"/>
    <w:rsid w:val="00652AEB"/>
    <w:rsid w:val="006F2989"/>
    <w:rsid w:val="00741508"/>
    <w:rsid w:val="00763947"/>
    <w:rsid w:val="00810E3C"/>
    <w:rsid w:val="00854839"/>
    <w:rsid w:val="00855BD7"/>
    <w:rsid w:val="0087679A"/>
    <w:rsid w:val="008944AF"/>
    <w:rsid w:val="008D238F"/>
    <w:rsid w:val="008F3083"/>
    <w:rsid w:val="00992ACD"/>
    <w:rsid w:val="009B5B2E"/>
    <w:rsid w:val="009C2163"/>
    <w:rsid w:val="009C2CD8"/>
    <w:rsid w:val="009D7152"/>
    <w:rsid w:val="00A434D0"/>
    <w:rsid w:val="00A74C32"/>
    <w:rsid w:val="00A83913"/>
    <w:rsid w:val="00A91CDE"/>
    <w:rsid w:val="00AA08EA"/>
    <w:rsid w:val="00AE3B7E"/>
    <w:rsid w:val="00B60022"/>
    <w:rsid w:val="00BA17F7"/>
    <w:rsid w:val="00C56AC0"/>
    <w:rsid w:val="00C7312C"/>
    <w:rsid w:val="00CB2FA6"/>
    <w:rsid w:val="00CB4AA6"/>
    <w:rsid w:val="00D41C46"/>
    <w:rsid w:val="00D760E3"/>
    <w:rsid w:val="00D83892"/>
    <w:rsid w:val="00D9495E"/>
    <w:rsid w:val="00D94EAA"/>
    <w:rsid w:val="00DB1CEC"/>
    <w:rsid w:val="00DC0C2C"/>
    <w:rsid w:val="00DF1BF7"/>
    <w:rsid w:val="00E20CC1"/>
    <w:rsid w:val="00E37E3B"/>
    <w:rsid w:val="00F055CE"/>
    <w:rsid w:val="00F9107A"/>
    <w:rsid w:val="00FC02AD"/>
    <w:rsid w:val="00FF46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1E3649B-7376-408D-B272-644AA1F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CB"/>
    <w:pPr>
      <w:spacing w:after="0" w:line="240" w:lineRule="auto"/>
      <w:ind w:firstLine="70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4CB"/>
    <w:rPr>
      <w:color w:val="0000FF"/>
      <w:u w:val="single"/>
    </w:rPr>
  </w:style>
  <w:style w:type="paragraph" w:customStyle="1" w:styleId="1">
    <w:name w:val="Без интервала1"/>
    <w:rsid w:val="004D64CB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"/>
    <w:uiPriority w:val="99"/>
    <w:unhideWhenUsed/>
    <w:rsid w:val="009C2163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9C2163"/>
  </w:style>
  <w:style w:type="paragraph" w:styleId="Footer">
    <w:name w:val="footer"/>
    <w:basedOn w:val="Normal"/>
    <w:link w:val="a0"/>
    <w:uiPriority w:val="99"/>
    <w:unhideWhenUsed/>
    <w:rsid w:val="009C2163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C2163"/>
  </w:style>
  <w:style w:type="paragraph" w:styleId="BalloonText">
    <w:name w:val="Balloon Text"/>
    <w:basedOn w:val="Normal"/>
    <w:link w:val="a1"/>
    <w:uiPriority w:val="99"/>
    <w:semiHidden/>
    <w:unhideWhenUsed/>
    <w:rsid w:val="00330B6F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30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